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84CF" w14:textId="5B57AD19" w:rsidR="00826921" w:rsidRDefault="001131F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CADCD" wp14:editId="634CDF46">
                <wp:simplePos x="0" y="0"/>
                <wp:positionH relativeFrom="column">
                  <wp:posOffset>549728</wp:posOffset>
                </wp:positionH>
                <wp:positionV relativeFrom="paragraph">
                  <wp:posOffset>-153035</wp:posOffset>
                </wp:positionV>
                <wp:extent cx="4678045" cy="1085850"/>
                <wp:effectExtent l="19050" t="19050" r="2730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AED34" w14:textId="31026CEC" w:rsidR="00D937C0" w:rsidRDefault="00D937C0" w:rsidP="00D937C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72019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70AD82E" w14:textId="77777777" w:rsidR="00D937C0" w:rsidRPr="000C58AE" w:rsidRDefault="00D937C0" w:rsidP="00D937C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61432F5" w14:textId="78F68E51" w:rsidR="00D937C0" w:rsidRDefault="002B21AB" w:rsidP="00D937C0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7201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-1</w:t>
                            </w:r>
                            <w:r w:rsidR="007201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937C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June 202</w:t>
                            </w:r>
                            <w:r w:rsidR="007201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A3A6D40" w14:textId="77777777" w:rsidR="001131FF" w:rsidRDefault="001131FF" w:rsidP="00113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E7E0A51" w14:textId="77777777" w:rsidR="001131FF" w:rsidRDefault="001131FF" w:rsidP="001131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5E85A3" w14:textId="77777777" w:rsidR="001131FF" w:rsidRDefault="001131FF" w:rsidP="001131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CADC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3.3pt;margin-top:-12.05pt;width:368.3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Z7KAIAAEkEAAAOAAAAZHJzL2Uyb0RvYy54bWysVMGO0zAQvSPxD5bvNGnVbEPUdLV0KUJa&#10;WKRlP8BxnMbC8RjbbVK+nrHTdktXXBA5WB7P+HnmvZksb4dOkb2wToIu6XSSUiI0h1rqbUmfv2/e&#10;5ZQ4z3TNFGhR0oNw9Hb19s2yN4WYQQuqFpYgiHZFb0raem+KJHG8FR1zEzBCo7MB2zGPpt0mtWU9&#10;oncqmaXpTdKDrY0FLpzD0/vRSVcRv2kE949N44QnqqSYm4+rjWsV1mS1ZMXWMtNKfkyD/UMWHZMa&#10;Hz1D3TPPyM7KV1Cd5BYcNH7CoUugaSQXsQasZppeVfPUMiNiLUiOM2ea3P+D5V/3T+abJX74AAMK&#10;GItw5gH4D0c0rFumt+LOWuhbwWp8eBooS3rjiuPVQLUrXACp+i9Qo8hs5yECDY3tAitYJ0F0FOBw&#10;Jl0MnnA8nN8s8nSeUcLRN03zLM+iLAkrTteNdf6TgI6ETUktqhrh2f7B+ZAOK04h4TUHStYbqVQ0&#10;7LZaK0v2DDtgE79YwVWY0qQv6SzPFtlIwV8x0nSRrk8Z/vFUJz32spJdSfM0fGN3BeI+6jp2mmdS&#10;jXvMWekjk4G8kUY/VAMGBkYrqA/IqYWxZ3HG/CMujQJMlCtpKGnB/ro+C3HYHuihpMe+Lqn7uWNW&#10;UKI+a9Tv/XQ+D4MQjXm2mKFhLz3VpYdpjlAl9ZSM27WPwxOY1XCHOjcyKvCS8bEm7NcozHG2wkBc&#10;2jHq5Q+w+g0AAP//AwBQSwMEFAAGAAgAAAAhAHKVaTPhAAAACgEAAA8AAABkcnMvZG93bnJldi54&#10;bWxMj8FOwzAQRO9I/IO1SFxQ6zSNrJDGqUoR4gZq4dCjG2+TiHhtxW6T/j3mRI+reZp5W64n07ML&#10;Dr6zJGExT4Ah1VZ31Ej4/nqb5cB8UKRVbwklXNHDurq/K1Wh7Ug7vOxDw2IJ+UJJaENwBee+btEo&#10;P7cOKWYnOxgV4jk0XA9qjOWm52mSCG5UR3GhVQ63LdY/+7OR8Inv4rC5Zodm/NjuXl9695R7J+Xj&#10;w7RZAQs4hX8Y/vSjOlTR6WjPpD3rJeRCRFLCLM0WwCKQp8slsGMkM/EMvCr57QvVLwAAAP//AwBQ&#10;SwECLQAUAAYACAAAACEAtoM4kv4AAADhAQAAEwAAAAAAAAAAAAAAAAAAAAAAW0NvbnRlbnRfVHlw&#10;ZXNdLnhtbFBLAQItABQABgAIAAAAIQA4/SH/1gAAAJQBAAALAAAAAAAAAAAAAAAAAC8BAABfcmVs&#10;cy8ucmVsc1BLAQItABQABgAIAAAAIQBWmDZ7KAIAAEkEAAAOAAAAAAAAAAAAAAAAAC4CAABkcnMv&#10;ZTJvRG9jLnhtbFBLAQItABQABgAIAAAAIQBylWkz4QAAAAoBAAAPAAAAAAAAAAAAAAAAAIIEAABk&#10;cnMvZG93bnJldi54bWxQSwUGAAAAAAQABADzAAAAkAUAAAAA&#10;" strokecolor="#0070c0" strokeweight="2.25pt">
                <v:textbox>
                  <w:txbxContent>
                    <w:p w14:paraId="7F1AED34" w14:textId="31026CEC" w:rsidR="00D937C0" w:rsidRDefault="00D937C0" w:rsidP="00D937C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72019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470AD82E" w14:textId="77777777" w:rsidR="00D937C0" w:rsidRPr="000C58AE" w:rsidRDefault="00D937C0" w:rsidP="00D937C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61432F5" w14:textId="78F68E51" w:rsidR="00D937C0" w:rsidRDefault="002B21AB" w:rsidP="00D937C0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7201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-1</w:t>
                      </w:r>
                      <w:r w:rsidR="007201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D937C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June 202</w:t>
                      </w:r>
                      <w:r w:rsidR="007201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2A3A6D40" w14:textId="77777777" w:rsidR="001131FF" w:rsidRDefault="001131FF" w:rsidP="001131F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E7E0A51" w14:textId="77777777" w:rsidR="001131FF" w:rsidRDefault="001131FF" w:rsidP="001131F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5E85A3" w14:textId="77777777" w:rsidR="001131FF" w:rsidRDefault="001131FF" w:rsidP="001131F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125B805A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01E63FCE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2B21AB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1B7A0D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2B21AB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</w:t>
      </w:r>
      <w:r w:rsidR="0012210B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1FCD53DB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2B21AB">
              <w:rPr>
                <w:rFonts w:ascii="Arial Narrow" w:hAnsi="Arial Narrow" w:cs="Arial"/>
                <w:b/>
              </w:rPr>
              <w:t>5</w:t>
            </w:r>
            <w:r w:rsidR="0072019F">
              <w:rPr>
                <w:rFonts w:ascii="Arial Narrow" w:hAnsi="Arial Narrow" w:cs="Arial"/>
                <w:b/>
              </w:rPr>
              <w:t>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12EB84EB" w14:textId="3C4213DC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2B21AB">
              <w:rPr>
                <w:rFonts w:ascii="Arial Narrow" w:hAnsi="Arial Narrow" w:cs="Arial"/>
                <w:b/>
              </w:rPr>
              <w:t>9</w:t>
            </w:r>
            <w:r w:rsidR="0072019F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40116A25" w14:textId="77777777" w:rsidR="002B21AB" w:rsidRDefault="002B21AB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12EB8501" w14:textId="2544161F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4" w14:textId="07145B76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D937C0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72019F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72019F" w:rsidRPr="0072019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rd</w:t>
      </w:r>
      <w:proofErr w:type="gramEnd"/>
      <w:r w:rsidR="0072019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947C60">
        <w:rPr>
          <w:rFonts w:ascii="Arial Narrow" w:hAnsi="Arial Narrow" w:cs="Arial"/>
          <w:b/>
          <w:color w:val="FF0000"/>
          <w:sz w:val="24"/>
          <w:szCs w:val="24"/>
        </w:rPr>
        <w:t>Ma</w:t>
      </w:r>
      <w:r w:rsidR="00D937C0">
        <w:rPr>
          <w:rFonts w:ascii="Arial Narrow" w:hAnsi="Arial Narrow" w:cs="Arial"/>
          <w:b/>
          <w:color w:val="FF0000"/>
          <w:sz w:val="24"/>
          <w:szCs w:val="24"/>
        </w:rPr>
        <w:t>y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72019F">
        <w:rPr>
          <w:rFonts w:ascii="Arial Narrow" w:hAnsi="Arial Narrow" w:cs="Arial"/>
          <w:b/>
          <w:color w:val="FF0000"/>
          <w:sz w:val="24"/>
          <w:szCs w:val="24"/>
        </w:rPr>
        <w:t>5</w:t>
      </w:r>
    </w:p>
    <w:p w14:paraId="3E916B09" w14:textId="77777777" w:rsidR="0091303E" w:rsidRPr="002B21AB" w:rsidRDefault="0091303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12EB8505" w14:textId="665403BA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Full payment required with receipt of order.  BACS details will be provided on Invoice as raised</w:t>
      </w:r>
      <w:r w:rsidR="002B21AB">
        <w:rPr>
          <w:rFonts w:ascii="Arial Narrow" w:hAnsi="Arial Narrow" w:cs="Arial"/>
          <w:b/>
          <w:sz w:val="24"/>
          <w:szCs w:val="24"/>
        </w:rPr>
        <w:t>.</w:t>
      </w:r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12EB8506" w14:textId="0197527C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B21AB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B21AB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D937C0">
        <w:rPr>
          <w:rFonts w:ascii="Arial Narrow" w:hAnsi="Arial Narrow" w:cs="Arial"/>
          <w:b/>
          <w:sz w:val="24"/>
          <w:szCs w:val="24"/>
        </w:rPr>
        <w:t xml:space="preserve">Andy Guest – </w:t>
      </w:r>
      <w:r w:rsidR="00D937C0" w:rsidRPr="00D937C0">
        <w:rPr>
          <w:rFonts w:ascii="Arial Narrow" w:hAnsi="Arial Narrow" w:cs="Arial"/>
          <w:b/>
          <w:color w:val="FF0000"/>
          <w:sz w:val="24"/>
          <w:szCs w:val="24"/>
          <w:u w:val="single"/>
        </w:rPr>
        <w:t>07826 906514</w:t>
      </w:r>
      <w:r w:rsidR="00D937C0">
        <w:rPr>
          <w:rFonts w:ascii="Arial Narrow" w:hAnsi="Arial Narrow" w:cs="Arial"/>
          <w:b/>
          <w:sz w:val="24"/>
          <w:szCs w:val="24"/>
        </w:rPr>
        <w:t xml:space="preserve"> 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676F" w14:textId="77777777" w:rsidR="00855236" w:rsidRDefault="00855236" w:rsidP="0045216B">
      <w:pPr>
        <w:spacing w:after="0" w:line="240" w:lineRule="auto"/>
      </w:pPr>
      <w:r>
        <w:separator/>
      </w:r>
    </w:p>
  </w:endnote>
  <w:endnote w:type="continuationSeparator" w:id="0">
    <w:p w14:paraId="47C0AEC9" w14:textId="77777777" w:rsidR="00855236" w:rsidRDefault="00855236" w:rsidP="0045216B">
      <w:pPr>
        <w:spacing w:after="0" w:line="240" w:lineRule="auto"/>
      </w:pPr>
      <w:r>
        <w:continuationSeparator/>
      </w:r>
    </w:p>
  </w:endnote>
  <w:endnote w:type="continuationNotice" w:id="1">
    <w:p w14:paraId="4183F4AD" w14:textId="77777777" w:rsidR="00855236" w:rsidRDefault="00855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8A6F" w14:textId="77777777" w:rsidR="00855236" w:rsidRDefault="00855236" w:rsidP="0045216B">
      <w:pPr>
        <w:spacing w:after="0" w:line="240" w:lineRule="auto"/>
      </w:pPr>
      <w:r>
        <w:separator/>
      </w:r>
    </w:p>
  </w:footnote>
  <w:footnote w:type="continuationSeparator" w:id="0">
    <w:p w14:paraId="02846E21" w14:textId="77777777" w:rsidR="00855236" w:rsidRDefault="00855236" w:rsidP="0045216B">
      <w:pPr>
        <w:spacing w:after="0" w:line="240" w:lineRule="auto"/>
      </w:pPr>
      <w:r>
        <w:continuationSeparator/>
      </w:r>
    </w:p>
  </w:footnote>
  <w:footnote w:type="continuationNotice" w:id="1">
    <w:p w14:paraId="5F727EB2" w14:textId="77777777" w:rsidR="00855236" w:rsidRDefault="008552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226B"/>
    <w:rsid w:val="00037635"/>
    <w:rsid w:val="00042631"/>
    <w:rsid w:val="00050B6D"/>
    <w:rsid w:val="000C3828"/>
    <w:rsid w:val="000D4DD9"/>
    <w:rsid w:val="001131FF"/>
    <w:rsid w:val="0012210B"/>
    <w:rsid w:val="00146942"/>
    <w:rsid w:val="00155B65"/>
    <w:rsid w:val="00196005"/>
    <w:rsid w:val="001A6112"/>
    <w:rsid w:val="001B7A0D"/>
    <w:rsid w:val="001D084E"/>
    <w:rsid w:val="001F2CFB"/>
    <w:rsid w:val="001F30D8"/>
    <w:rsid w:val="00206DBC"/>
    <w:rsid w:val="0024251F"/>
    <w:rsid w:val="0026286D"/>
    <w:rsid w:val="002652A1"/>
    <w:rsid w:val="0026560E"/>
    <w:rsid w:val="00270356"/>
    <w:rsid w:val="0028101A"/>
    <w:rsid w:val="00284826"/>
    <w:rsid w:val="002B21AB"/>
    <w:rsid w:val="002B51D6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607E4"/>
    <w:rsid w:val="0046258D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662745"/>
    <w:rsid w:val="0066739D"/>
    <w:rsid w:val="006F75A9"/>
    <w:rsid w:val="0072019F"/>
    <w:rsid w:val="00726AC5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855236"/>
    <w:rsid w:val="00910F2A"/>
    <w:rsid w:val="00912579"/>
    <w:rsid w:val="0091303E"/>
    <w:rsid w:val="0092549E"/>
    <w:rsid w:val="009324BF"/>
    <w:rsid w:val="00947C60"/>
    <w:rsid w:val="009550F8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83EF9"/>
    <w:rsid w:val="00CA4984"/>
    <w:rsid w:val="00CD323A"/>
    <w:rsid w:val="00D11438"/>
    <w:rsid w:val="00D12EC8"/>
    <w:rsid w:val="00D166C7"/>
    <w:rsid w:val="00D2310C"/>
    <w:rsid w:val="00D31B6F"/>
    <w:rsid w:val="00D3383B"/>
    <w:rsid w:val="00D66964"/>
    <w:rsid w:val="00D76CAA"/>
    <w:rsid w:val="00D90148"/>
    <w:rsid w:val="00D937C0"/>
    <w:rsid w:val="00DC190B"/>
    <w:rsid w:val="00DC2D37"/>
    <w:rsid w:val="00E149EC"/>
    <w:rsid w:val="00E36067"/>
    <w:rsid w:val="00E55840"/>
    <w:rsid w:val="00E91BCF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A442C-DCCB-460C-8D2F-1D85DF25EE38}"/>
</file>

<file path=customXml/itemProps3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c411ba0a-a125-4596-8158-d25ee4bc3f6f"/>
    <ds:schemaRef ds:uri="http://purl.org/dc/terms/"/>
    <ds:schemaRef ds:uri="http://schemas.openxmlformats.org/package/2006/metadata/core-properties"/>
    <ds:schemaRef ds:uri="5c5a40b2-f2f9-4323-920a-587ce421422f"/>
    <ds:schemaRef ds:uri="http://schemas.microsoft.com/office/2006/documentManagement/types"/>
    <ds:schemaRef ds:uri="19511715-8375-45ea-8a5a-8ea0f764c6c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4</cp:revision>
  <cp:lastPrinted>2025-02-24T19:08:00Z</cp:lastPrinted>
  <dcterms:created xsi:type="dcterms:W3CDTF">2025-02-24T19:07:00Z</dcterms:created>
  <dcterms:modified xsi:type="dcterms:W3CDTF">2025-02-24T19:11:00Z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